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A10B1">
      <w:pPr>
        <w:jc w:val="center"/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鞍山辉虹颜料科技有限公司</w:t>
      </w:r>
    </w:p>
    <w:p w14:paraId="6F4A364D">
      <w:pPr>
        <w:jc w:val="center"/>
        <w:rPr>
          <w:rFonts w:hint="eastAsia"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申报</w:t>
      </w:r>
      <w:r>
        <w:rPr>
          <w:rFonts w:hint="eastAsia" w:ascii="宋体" w:hAnsi="宋体" w:eastAsia="宋体" w:cs="Times New Roman"/>
          <w:b/>
          <w:sz w:val="44"/>
          <w:szCs w:val="44"/>
        </w:rPr>
        <w:t>202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Times New Roman"/>
          <w:b/>
          <w:sz w:val="44"/>
          <w:szCs w:val="44"/>
        </w:rPr>
        <w:t>年度省科技奖励项目公示</w:t>
      </w:r>
    </w:p>
    <w:p w14:paraId="55D0635E">
      <w:pPr>
        <w:pStyle w:val="4"/>
        <w:rPr>
          <w:rFonts w:hint="eastAsia"/>
        </w:rPr>
      </w:pPr>
    </w:p>
    <w:p w14:paraId="3D0FD695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根据《关于开展202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年度辽宁省科技奖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励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提名工作的通知》（辽科奖办发〔202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号）的规定，现将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鞍山辉虹颜料科技有限公司申报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年度辽宁省科技奖评审的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"/>
        </w:rPr>
        <w:t>基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"/>
        </w:rPr>
        <w:t>于萘</w:t>
      </w:r>
      <w:r>
        <w:rPr>
          <w:rFonts w:hint="eastAsia" w:asciiTheme="minorEastAsia" w:hAnsiTheme="minorEastAsia" w:eastAsiaTheme="minorEastAsia"/>
          <w:sz w:val="28"/>
          <w:szCs w:val="28"/>
          <w:lang w:val="en"/>
        </w:rPr>
        <w:t>四甲酸的还原染料创新合成方法及配套装置应用技术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”项目予以公示。</w:t>
      </w:r>
    </w:p>
    <w:p w14:paraId="5BF9F61B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自即日起7日内，任何单位或个人对公示项目的真实性和项目名称、提名者、主要知识产权和标准规范等目录、主要完成人、主要完成单位持有异议的，可以书面形式向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鞍山辉虹颜料科技有限公司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提出，并提供必要的证明材料。为便于核实查证，确保实事求是、客观公正地处理异议，提出异议的单位或者个人应当表明真实身份，并提供联系方式。凡匿名异议和超出期限的异议，不予受理。</w:t>
      </w:r>
    </w:p>
    <w:p w14:paraId="154DB654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特此公示。</w:t>
      </w:r>
    </w:p>
    <w:p w14:paraId="5C2E92E4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联系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方式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：</w:t>
      </w:r>
    </w:p>
    <w:p w14:paraId="05C0F150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鞍山辉虹颜料科技有限公司：辽宁省鞍山市海城市腾鳌镇奥虹街6号，13716170907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（林美辰）</w:t>
      </w:r>
    </w:p>
    <w:p w14:paraId="2FBFC4BA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360" w:lineRule="exact"/>
        <w:ind w:left="0" w:right="0" w:firstLine="420"/>
        <w:jc w:val="both"/>
        <w:textAlignment w:val="auto"/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附件：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拟提名202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年度省科技奖项目公示表</w:t>
      </w:r>
    </w:p>
    <w:p w14:paraId="25B6D483"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鞍山辉虹颜料科技有限公司</w:t>
      </w:r>
    </w:p>
    <w:p w14:paraId="219470E2">
      <w:pPr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2025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日</w:t>
      </w:r>
    </w:p>
    <w:p w14:paraId="617B46A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拟提名202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年度省科技奖项目公示表</w:t>
      </w:r>
    </w:p>
    <w:p w14:paraId="0E98FDF1">
      <w:pPr>
        <w:rPr>
          <w:szCs w:val="21"/>
        </w:rPr>
      </w:pPr>
    </w:p>
    <w:tbl>
      <w:tblPr>
        <w:tblStyle w:val="9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47"/>
        <w:gridCol w:w="1445"/>
        <w:gridCol w:w="715"/>
        <w:gridCol w:w="277"/>
        <w:gridCol w:w="992"/>
        <w:gridCol w:w="567"/>
        <w:gridCol w:w="709"/>
        <w:gridCol w:w="992"/>
        <w:gridCol w:w="963"/>
        <w:gridCol w:w="1022"/>
        <w:gridCol w:w="834"/>
      </w:tblGrid>
      <w:tr w14:paraId="651C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2F15A944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项目名称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1F5CDD19">
            <w:pPr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  <w:t>基于萘四甲酸的还原染料创新合成方法及配套装置应用技术</w:t>
            </w:r>
          </w:p>
        </w:tc>
      </w:tr>
      <w:tr w14:paraId="3B68F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5E665398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提名者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07B498DC">
            <w:pPr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  <w:t>鞍山市科学技术局</w:t>
            </w:r>
          </w:p>
        </w:tc>
      </w:tr>
      <w:tr w14:paraId="5780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2E06CF43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提名奖项及等级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1630C4D2"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辽宁省</w:t>
            </w:r>
            <w:r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  <w:t>科技进步奖三等奖</w:t>
            </w:r>
          </w:p>
        </w:tc>
      </w:tr>
      <w:tr w14:paraId="4F6A9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 w14:paraId="20F2922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主要完成单位</w:t>
            </w:r>
          </w:p>
        </w:tc>
      </w:tr>
      <w:tr w14:paraId="6210C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01" w:type="dxa"/>
            <w:shd w:val="clear" w:color="auto" w:fill="auto"/>
            <w:vAlign w:val="center"/>
          </w:tcPr>
          <w:p w14:paraId="44691C39"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  <w:t>1</w:t>
            </w: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 w14:paraId="64A6BE76"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  <w:t>鞍山辉虹颜料科技有限公司</w:t>
            </w:r>
          </w:p>
        </w:tc>
      </w:tr>
      <w:tr w14:paraId="0512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2"/>
            <w:shd w:val="clear" w:color="auto" w:fill="auto"/>
            <w:vAlign w:val="center"/>
          </w:tcPr>
          <w:p w14:paraId="3DB7225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主要知识产权和标准规范等目录</w:t>
            </w:r>
          </w:p>
        </w:tc>
      </w:tr>
      <w:tr w14:paraId="003B9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gridSpan w:val="2"/>
            <w:shd w:val="clear" w:color="auto" w:fill="auto"/>
            <w:vAlign w:val="center"/>
          </w:tcPr>
          <w:p w14:paraId="5C896019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知识产权类别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5D5A964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知识产权</w:t>
            </w:r>
          </w:p>
          <w:p w14:paraId="75EDE9B1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具体</w:t>
            </w:r>
            <w:r>
              <w:rPr>
                <w:rFonts w:asciiTheme="minorEastAsia" w:hAnsiTheme="minorEastAsia" w:eastAsiaTheme="minorEastAsia"/>
                <w:sz w:val="21"/>
              </w:rPr>
              <w:t>名称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BF7A38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国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家</w:t>
            </w:r>
          </w:p>
          <w:p w14:paraId="0C035151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地</w:t>
            </w:r>
            <w:r>
              <w:rPr>
                <w:rFonts w:asciiTheme="minorEastAsia" w:hAnsiTheme="minorEastAsia" w:eastAsiaTheme="minorEastAsia"/>
                <w:sz w:val="21"/>
              </w:rPr>
              <w:t>区）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0F00F6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授权号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AF0026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授权日期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27518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证书</w:t>
            </w:r>
          </w:p>
          <w:p w14:paraId="712EBDA7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编号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8BC6964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权利人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69261E6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发明人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13353F9">
            <w:pPr>
              <w:pStyle w:val="5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产权有效状态</w:t>
            </w:r>
          </w:p>
        </w:tc>
      </w:tr>
      <w:tr w14:paraId="31F27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4E69A650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</w:pPr>
            <w:r>
              <w:rPr>
                <w:rFonts w:hint="eastAsia" w:ascii="Times New Roman"/>
              </w:rPr>
              <w:t>发明专利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9782F55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</w:pPr>
            <w:r>
              <w:fldChar w:fldCharType="begin"/>
            </w:r>
            <w:r>
              <w:instrText xml:space="preserve"> HYPERLINK "https://www.qcc.com/zhuanliDetail/1e2b94a2002b698f4abdaf6a36109310.html" \t "https://www.qcc.com/cassets/_blank" </w:instrText>
            </w:r>
            <w:r>
              <w:fldChar w:fldCharType="separate"/>
            </w:r>
            <w:r>
              <w:rPr>
                <w:rFonts w:hint="eastAsia" w:ascii="Times New Roman"/>
              </w:rPr>
              <w:t>一种以萘四甲酸为原料的棕色还原染料、制备方法及应用</w:t>
            </w:r>
            <w:r>
              <w:rPr>
                <w:rFonts w:hint="eastAsia" w:ascii="Times New Roman"/>
              </w:rPr>
              <w:fldChar w:fldCharType="end"/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B952CA5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1DDE95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ZL201911171640.8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6062C16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2020-07-24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3787C3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证书号第</w:t>
            </w:r>
            <w:r>
              <w:rPr>
                <w:rFonts w:hint="eastAsia" w:ascii="Times New Roman" w:eastAsia="宋体" w:cs="Times New Roman"/>
                <w:lang w:val="zh-CN"/>
              </w:rPr>
              <w:t>3899174 号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E9D886E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鞍山辉虹颜料科技有限公司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D9AD79D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孙东洲、魏继武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77CFF28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有效</w:t>
            </w:r>
          </w:p>
        </w:tc>
      </w:tr>
      <w:tr w14:paraId="4260A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0E94D63C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  <w:shd w:val="clear" w:color="auto" w:fill="FFFFFF"/>
              </w:rPr>
              <w:t>实用新型</w:t>
            </w:r>
            <w:r>
              <w:rPr>
                <w:rFonts w:hint="eastAsia" w:ascii="Times New Roman"/>
              </w:rPr>
              <w:t>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77688E6">
            <w:pPr>
              <w:pStyle w:val="2"/>
              <w:widowControl/>
              <w:jc w:val="center"/>
            </w:pPr>
            <w:r>
              <w:rPr>
                <w:rFonts w:ascii="Times New Roman" w:hAnsi="Times New Roman"/>
                <w:b w:val="0"/>
                <w:bCs w:val="0"/>
                <w:kern w:val="2"/>
                <w:sz w:val="24"/>
                <w:szCs w:val="20"/>
              </w:rPr>
              <w:t>一种用于染样机的布料夹持装置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886FC6F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C6000C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ZL202023115996.0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B00E8C1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2021-10-01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26CCC4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  <w:lang w:val="zh-CN"/>
              </w:rPr>
              <w:t>证书号第14310651 号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E8130ED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鞍山辉虹颜料科技有限公司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75D3BEB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赵园媛、李佳慧、弥丹萍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1DDEE43C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有效</w:t>
            </w:r>
          </w:p>
        </w:tc>
      </w:tr>
      <w:tr w14:paraId="6D08F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2F64FCAE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  <w:shd w:val="clear" w:color="auto" w:fill="FFFFFF"/>
              </w:rPr>
              <w:t>实用新型</w:t>
            </w:r>
            <w:r>
              <w:rPr>
                <w:rFonts w:hint="eastAsia" w:ascii="Times New Roman"/>
              </w:rPr>
              <w:t>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A8D3AB3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</w:pPr>
            <w:r>
              <w:rPr>
                <w:rFonts w:hint="eastAsia" w:ascii="Times New Roman"/>
              </w:rPr>
              <w:t>一种着色剂中间体生产用物料添加装置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AF73111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C92584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ZL202023193567.5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8ACCD7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2021-10-01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747F1A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  <w:lang w:val="zh-CN"/>
              </w:rPr>
              <w:t>证书号第14312971 号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EE5C809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鞍山辉虹颜料科技有限公司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FD302F1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王宇、王保兵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ADBAD59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eastAsia="宋体" w:cs="Times New Roman"/>
              </w:rPr>
            </w:pPr>
            <w:r>
              <w:rPr>
                <w:rFonts w:hint="eastAsia" w:ascii="Times New Roman" w:eastAsia="宋体" w:cs="Times New Roman"/>
              </w:rPr>
              <w:t>有效</w:t>
            </w:r>
          </w:p>
        </w:tc>
      </w:tr>
      <w:tr w14:paraId="11D96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4AE13229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ascii="Times New Roman"/>
              </w:rPr>
              <w:t>中国染料工业协会团体标准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B1290BA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ascii="Times New Roman" w:eastAsia="Times New Roman"/>
                <w:szCs w:val="24"/>
                <w:lang w:val="zh-CN"/>
              </w:rPr>
              <w:t>1，4，5，8-萘四甲酸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2CCE2DA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3E6848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T/CDIA 0079-2024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BBF9914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2024 - 09- 24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0C523F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中国染料工业协会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39EACAA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642A855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孙东洲、赵园媛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129249C1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有效</w:t>
            </w:r>
          </w:p>
        </w:tc>
      </w:tr>
      <w:tr w14:paraId="51A8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4F23E2DE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ascii="Times New Roman"/>
              </w:rPr>
              <w:t>中国染料工业协会团体标准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11C1FC5">
            <w:pPr>
              <w:spacing w:line="400" w:lineRule="exact"/>
              <w:rPr>
                <w:sz w:val="24"/>
                <w:szCs w:val="20"/>
                <w:lang w:val="zh-CN"/>
              </w:rPr>
            </w:pPr>
            <w:r>
              <w:rPr>
                <w:sz w:val="24"/>
                <w:szCs w:val="20"/>
                <w:lang w:val="zh-CN"/>
              </w:rPr>
              <w:t>C.I.颜料橙 43</w:t>
            </w:r>
          </w:p>
          <w:p w14:paraId="7ADBF2EE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A3714E6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4C62E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T/CDIA 0046-2022</w:t>
            </w:r>
          </w:p>
          <w:p w14:paraId="7245DABB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02D668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2022-09-16</w:t>
            </w:r>
          </w:p>
          <w:p w14:paraId="6CD7BD1F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B62F7F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中国染料工业协会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36EA6DD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3C920DD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zh-CN" w:eastAsia="zh-CN" w:bidi="ar-SA"/>
              </w:rPr>
              <w:t>孙东洲、赵园媛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F51E8CB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有效</w:t>
            </w:r>
          </w:p>
        </w:tc>
      </w:tr>
      <w:tr w14:paraId="7B866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2F37CC0E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ascii="Times New Roman"/>
              </w:rPr>
              <w:t>中国染料工业协会团体标准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606A8C9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Times New Roman"/>
              </w:rPr>
              <w:t>还原艳橙 GR（C.I.还原橙 7）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3EB1380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E897C1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T/CDIA 0031-2021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6BB400B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2021 -07- 30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F9487C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中国染料工业协会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1001DAF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3F0A6D5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张鹰、孙东洲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7B23873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有效</w:t>
            </w:r>
          </w:p>
        </w:tc>
      </w:tr>
      <w:tr w14:paraId="111BC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6B0BFC54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ascii="Times New Roman"/>
              </w:rPr>
              <w:t>中国染料工业协会团体标准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AFBA6B7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C.I.还原红15（还原红2R）</w:t>
            </w:r>
          </w:p>
          <w:p w14:paraId="0255D80E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4FD94D2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5F0A4A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T/CDIA 0045-2022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DBA581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2022-09-16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369D24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中国染料工业协会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8CC0B93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3AC6782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孙东洲、赵园媛</w:t>
            </w:r>
          </w:p>
          <w:p w14:paraId="398F3EED">
            <w:pPr>
              <w:pStyle w:val="5"/>
              <w:adjustRightInd w:val="0"/>
              <w:snapToGrid w:val="0"/>
              <w:spacing w:line="390" w:lineRule="exact"/>
              <w:ind w:firstLine="0" w:firstLineChars="0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48C1C93">
            <w:pPr>
              <w:adjustRightInd w:val="0"/>
              <w:snapToGrid w:val="0"/>
              <w:spacing w:line="39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有效</w:t>
            </w:r>
          </w:p>
        </w:tc>
      </w:tr>
      <w:tr w14:paraId="5F47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 w14:paraId="7CCB4C58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主要完成人情况</w:t>
            </w:r>
          </w:p>
        </w:tc>
      </w:tr>
      <w:tr w14:paraId="1527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5F34ECD5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99CDBED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0D690154"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718D8197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单位</w:t>
            </w:r>
          </w:p>
        </w:tc>
      </w:tr>
      <w:tr w14:paraId="11007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135D1819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2312DF6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孙东洲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541AEA4F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副总经理及研发总监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3F5EB0DE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</w:tr>
      <w:tr w14:paraId="1F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6CFD1C3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04A3857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魏继武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E87A7A0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研发副总工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60AF292E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</w:tr>
      <w:tr w14:paraId="2D93F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67DCD5E0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3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234DBB8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王宇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7F0B26DE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技术研发员兼车间主任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1D9E72AF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</w:tr>
      <w:tr w14:paraId="50595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4E030190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4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02F31CA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赵园媛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3C6B5DCD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品管部经理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40F3C9AF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</w:tr>
      <w:tr w14:paraId="3F71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2FD728AB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5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A673EEF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李佳慧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700DC3ED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品管部检验员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795B3B47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</w:tr>
      <w:tr w14:paraId="54323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61B40255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6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A6111DB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弥丹萍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6561D281">
            <w:pPr>
              <w:widowControl/>
              <w:spacing w:line="240" w:lineRule="exact"/>
              <w:jc w:val="center"/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品管部检验员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291B4E9D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 w:hAnsi="Calibri" w:eastAsia="宋体" w:cs="Times New Roman"/>
                <w:kern w:val="2"/>
                <w:sz w:val="24"/>
                <w:szCs w:val="22"/>
                <w:lang w:val="en-US" w:eastAsia="zh-CN" w:bidi="ar-SA"/>
              </w:rPr>
              <w:t>鞍山辉虹颜料科技有限公司</w:t>
            </w:r>
          </w:p>
        </w:tc>
      </w:tr>
    </w:tbl>
    <w:p w14:paraId="69E8658D">
      <w:pPr>
        <w:snapToGrid w:val="0"/>
        <w:spacing w:line="20" w:lineRule="exact"/>
      </w:pPr>
    </w:p>
    <w:sectPr>
      <w:pgSz w:w="11906" w:h="16838"/>
      <w:pgMar w:top="2098" w:right="1474" w:bottom="1985" w:left="1588" w:header="851" w:footer="1588" w:gutter="0"/>
      <w:cols w:space="425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CB6"/>
    <w:rsid w:val="00032C4B"/>
    <w:rsid w:val="000B2BD1"/>
    <w:rsid w:val="00192325"/>
    <w:rsid w:val="002070AD"/>
    <w:rsid w:val="00223681"/>
    <w:rsid w:val="00270E00"/>
    <w:rsid w:val="002B266D"/>
    <w:rsid w:val="00380708"/>
    <w:rsid w:val="00435B7F"/>
    <w:rsid w:val="004363D9"/>
    <w:rsid w:val="0047610F"/>
    <w:rsid w:val="00520083"/>
    <w:rsid w:val="005733E6"/>
    <w:rsid w:val="00784B64"/>
    <w:rsid w:val="007F6DB3"/>
    <w:rsid w:val="008930E4"/>
    <w:rsid w:val="0092349C"/>
    <w:rsid w:val="00972ED8"/>
    <w:rsid w:val="00987689"/>
    <w:rsid w:val="00C859D5"/>
    <w:rsid w:val="00C85E66"/>
    <w:rsid w:val="00CD26F4"/>
    <w:rsid w:val="00D579B7"/>
    <w:rsid w:val="00D90267"/>
    <w:rsid w:val="00E357A0"/>
    <w:rsid w:val="00F065F0"/>
    <w:rsid w:val="00F24CB6"/>
    <w:rsid w:val="00F524BF"/>
    <w:rsid w:val="00FE7354"/>
    <w:rsid w:val="01BA634A"/>
    <w:rsid w:val="01CC38B0"/>
    <w:rsid w:val="03252924"/>
    <w:rsid w:val="0AB06DB4"/>
    <w:rsid w:val="0BDF4309"/>
    <w:rsid w:val="0FF42A0C"/>
    <w:rsid w:val="0FFF6234"/>
    <w:rsid w:val="10733C18"/>
    <w:rsid w:val="177829B0"/>
    <w:rsid w:val="1AD95711"/>
    <w:rsid w:val="1BB10356"/>
    <w:rsid w:val="1C4D74BE"/>
    <w:rsid w:val="1D4B0AFE"/>
    <w:rsid w:val="1F8D4E5E"/>
    <w:rsid w:val="1FA36528"/>
    <w:rsid w:val="1FCC2967"/>
    <w:rsid w:val="1FF82AB1"/>
    <w:rsid w:val="20F7066B"/>
    <w:rsid w:val="223F65D9"/>
    <w:rsid w:val="23FD6CEF"/>
    <w:rsid w:val="25D43331"/>
    <w:rsid w:val="277E45F0"/>
    <w:rsid w:val="28F15746"/>
    <w:rsid w:val="2A4D7CB6"/>
    <w:rsid w:val="2C4A4E8D"/>
    <w:rsid w:val="2E2A3A70"/>
    <w:rsid w:val="2F954D12"/>
    <w:rsid w:val="309110AC"/>
    <w:rsid w:val="31954122"/>
    <w:rsid w:val="324E0C95"/>
    <w:rsid w:val="34741333"/>
    <w:rsid w:val="35596A8B"/>
    <w:rsid w:val="35BF0F2F"/>
    <w:rsid w:val="36131E67"/>
    <w:rsid w:val="369C5BC2"/>
    <w:rsid w:val="3A49017F"/>
    <w:rsid w:val="3B886FEB"/>
    <w:rsid w:val="3C114E8E"/>
    <w:rsid w:val="3D4F5FF9"/>
    <w:rsid w:val="3E674D30"/>
    <w:rsid w:val="3F1B3EA2"/>
    <w:rsid w:val="402B1AD0"/>
    <w:rsid w:val="40EE0E0C"/>
    <w:rsid w:val="42805676"/>
    <w:rsid w:val="43624DF2"/>
    <w:rsid w:val="436F61CC"/>
    <w:rsid w:val="45EE4A04"/>
    <w:rsid w:val="4A896DA0"/>
    <w:rsid w:val="4DFE2249"/>
    <w:rsid w:val="4ED750B9"/>
    <w:rsid w:val="4FED1C12"/>
    <w:rsid w:val="51654159"/>
    <w:rsid w:val="53B014F9"/>
    <w:rsid w:val="54512767"/>
    <w:rsid w:val="54B2398C"/>
    <w:rsid w:val="556A36F0"/>
    <w:rsid w:val="56E23410"/>
    <w:rsid w:val="5A3B7195"/>
    <w:rsid w:val="5E0C24E5"/>
    <w:rsid w:val="5ED14B33"/>
    <w:rsid w:val="5F484EAA"/>
    <w:rsid w:val="62E651EE"/>
    <w:rsid w:val="63B52CD2"/>
    <w:rsid w:val="65CF2AC6"/>
    <w:rsid w:val="664E391F"/>
    <w:rsid w:val="68830BDF"/>
    <w:rsid w:val="6A1A2B81"/>
    <w:rsid w:val="6A7C7F9B"/>
    <w:rsid w:val="6ABB0341"/>
    <w:rsid w:val="6B894286"/>
    <w:rsid w:val="6DFB25C7"/>
    <w:rsid w:val="6FB66FD7"/>
    <w:rsid w:val="74CF22DC"/>
    <w:rsid w:val="751F3AC8"/>
    <w:rsid w:val="77944DF4"/>
    <w:rsid w:val="784A170A"/>
    <w:rsid w:val="78F648C7"/>
    <w:rsid w:val="795A0F11"/>
    <w:rsid w:val="7BA024B3"/>
    <w:rsid w:val="7BFF8C56"/>
    <w:rsid w:val="7DEE759A"/>
    <w:rsid w:val="7F487F54"/>
    <w:rsid w:val="7FB6780C"/>
    <w:rsid w:val="7FD35540"/>
    <w:rsid w:val="7FE938DA"/>
    <w:rsid w:val="DDFD45A4"/>
    <w:rsid w:val="EBF52C0F"/>
    <w:rsid w:val="FDDE2F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next w:val="3"/>
    <w:link w:val="16"/>
    <w:semiHidden/>
    <w:qFormat/>
    <w:uiPriority w:val="0"/>
    <w:pPr>
      <w:spacing w:after="120"/>
    </w:pPr>
    <w:rPr>
      <w:szCs w:val="20"/>
    </w:rPr>
  </w:style>
  <w:style w:type="paragraph" w:styleId="5">
    <w:name w:val="Plain Text"/>
    <w:basedOn w:val="1"/>
    <w:link w:val="14"/>
    <w:qFormat/>
    <w:uiPriority w:val="0"/>
    <w:pPr>
      <w:spacing w:line="360" w:lineRule="auto"/>
      <w:ind w:firstLine="480" w:firstLineChars="200"/>
    </w:pPr>
    <w:rPr>
      <w:rFonts w:ascii="仿宋_GB2312" w:hAnsi="Calibri"/>
      <w:sz w:val="24"/>
      <w:szCs w:val="2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spacing w:val="0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4">
    <w:name w:val="纯文本 Char"/>
    <w:basedOn w:val="10"/>
    <w:link w:val="5"/>
    <w:qFormat/>
    <w:uiPriority w:val="0"/>
    <w:rPr>
      <w:rFonts w:ascii="仿宋_GB2312" w:hAnsi="Calibri" w:eastAsia="宋体" w:cs="Times New Roman"/>
      <w:sz w:val="24"/>
    </w:rPr>
  </w:style>
  <w:style w:type="character" w:customStyle="1" w:styleId="15">
    <w:name w:val="页眉 Char"/>
    <w:basedOn w:val="10"/>
    <w:link w:val="7"/>
    <w:semiHidden/>
    <w:qFormat/>
    <w:uiPriority w:val="99"/>
    <w:rPr>
      <w:kern w:val="2"/>
      <w:sz w:val="18"/>
      <w:szCs w:val="18"/>
    </w:rPr>
  </w:style>
  <w:style w:type="character" w:customStyle="1" w:styleId="16">
    <w:name w:val="正文文本 Char"/>
    <w:basedOn w:val="10"/>
    <w:link w:val="4"/>
    <w:semiHidden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493</Words>
  <Characters>586</Characters>
  <Lines>4</Lines>
  <Paragraphs>1</Paragraphs>
  <TotalTime>0</TotalTime>
  <ScaleCrop>false</ScaleCrop>
  <LinksUpToDate>false</LinksUpToDate>
  <CharactersWithSpaces>586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2024-01-29T05:33:00Z</dcterms:created>
  <dc:creator>任川</dc:creator>
  <cp:lastModifiedBy>猫</cp:lastModifiedBy>
  <dcterms:modified xsi:type="dcterms:W3CDTF">2025-02-12T00:49:11Z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eyJoZGlkIjoiNDg3MWJiNGU1NjI5ZGU3MzE2MDFlZjk4NTY3MjkwZWUiLCJ1c2VySWQiOiIyMzk4MDEyNDUifQ==</vt:lpwstr>
  </property>
  <property fmtid="{D5CDD505-2E9C-101B-9397-08002B2CF9AE}" pid="4" name="ICV">
    <vt:lpwstr>4D2BDEAEEBD24CFD9CB96796174E7954_12</vt:lpwstr>
  </property>
</Properties>
</file>